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 Városi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+36 32 460548</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15735313-2-12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735319</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Farkas Attila</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Elektronikus iratkezelés, iktatás (ASP szakrendszer)</w:t>
      </w:r>
    </w:p>
    <w:p>
      <w:pPr>
        <w:spacing w:after="0"/>
      </w:pPr>
      <w:r>
        <w:rPr>
          <w:sz w:val="20"/>
          <w:u w:val="single"/>
        </w:rPr>
        <w:t xml:space="preserve">Adatkezelés leírása: </w:t>
      </w:r>
      <w:r>
        <w:rPr>
          <w:sz w:val="20"/>
        </w:rPr>
        <w:t>Elektronikus iratkezelés, iktatás, általános ügyintézési tevékenységek támogatása (küldemények átvétele, érkeztetés, előzményezés, iktatás, kiadmányozás, expediálás, postázás, irattározás, selejtezés, levéltárba adás, belső iratküldések, archiválás, vezetői információk, éves hatósági statisztikai jelentés) során keletkezett személyes adatok kezelése. A kezelendő adatok és a megőrzési idő függ az ügy típusától.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Iratkezelési szabályzat valamint a 2016. évi CL. törvény az általános közigazgatási rendtartásról, valamint a 335/2005. (XII. 29.) Korm. rendelet a közfeladatot ellátó szervek iratkezelésének általános követelményeiről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természetes személy</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Az iktatott dokumentumon szereplő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Iratkezelés, iktatás</w:t>
      </w:r>
    </w:p>
    <w:p>
      <w:pPr>
        <w:spacing w:after="0"/>
      </w:pPr>
      <w:r>
        <w:rPr>
          <w:sz w:val="20"/>
          <w:u w:val="single"/>
        </w:rPr>
        <w:t xml:space="preserve">Adatkezelés leírása: </w:t>
      </w:r>
      <w:r>
        <w:rPr>
          <w:sz w:val="20"/>
        </w:rPr>
        <w:t>Iratkezelés, iktatás, általános ügyintézési tevékenységek támogatása (küldemények átvétele, érkeztetés, felbontás, szignálás, előzményezés, iktatás, kiadmányozás, expediálás, postázás, irattározás, selejtezés, levéltárba adás, belső iratküldések, archiválás, vezetői információk, éves hatósági statisztikai jelentés, stb.). A kezelendő adatok és a megőrzési idő függ az ügy típusától.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Iratkezelési szabályzat, 2016. évi CL. törvény az általános közigazgatási rendtartásról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 természetes személy</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Az iktatott dokumentumon szereplő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Hatósági eljárások során történő adatkezelés (közérdek, közhatalmi jogosítvány gyakorlás)</w:t>
      </w:r>
    </w:p>
    <w:p>
      <w:pPr>
        <w:spacing w:after="0"/>
      </w:pPr>
      <w:r>
        <w:rPr>
          <w:sz w:val="20"/>
          <w:u w:val="single"/>
        </w:rPr>
        <w:t xml:space="preserve">Adatkezelés leírása: </w:t>
      </w:r>
      <w:r>
        <w:rPr>
          <w:sz w:val="20"/>
        </w:rPr>
        <w:t>A közfeladatot ellátó szerv közérdekből vagy közhatalom gyakorlása érdekében a hatósági eljárásokhoz szükséges adatkezelése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Hatósági eljárások során történő adatkezelés (jogi kötelezettség teljesítése)</w:t>
      </w:r>
    </w:p>
    <w:p>
      <w:pPr>
        <w:spacing w:after="0"/>
      </w:pPr>
      <w:r>
        <w:rPr>
          <w:sz w:val="20"/>
          <w:u w:val="single"/>
        </w:rPr>
        <w:t xml:space="preserve">Adatkezelés leírása: </w:t>
      </w:r>
      <w:r>
        <w:rPr>
          <w:sz w:val="20"/>
        </w:rPr>
        <w:t>A közfeladatot ellátó szerv jogi kötelezettségének teljesítése érdekében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Hatósági eljárások során történő adatkezelés (ügyfél kérelme/hozzájárulása alapján)</w:t>
      </w:r>
    </w:p>
    <w:p>
      <w:pPr>
        <w:spacing w:after="0"/>
      </w:pPr>
      <w:r>
        <w:rPr>
          <w:sz w:val="20"/>
          <w:u w:val="single"/>
        </w:rPr>
        <w:t xml:space="preserve">Adatkezelés leírása: </w:t>
      </w:r>
      <w:r>
        <w:rPr>
          <w:sz w:val="20"/>
        </w:rPr>
        <w:t>A közfeladatot ellátó szerv az ügyfél kérelme alapján, a hatósági eljárásokhoz szükséges adatkezelés (pl. természetes személy ügyfelek, egyéb érintettek személyes adatainak kezelése). Az adatkezelés részleteit, a kezelt adatok körét, az adatkezelési célokat, időtartamát, címzetteket részletesen az Adatkezelő szakfeladataira vonatkozó egyedi tájékoztatója tartalmazza.</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2016. évi CL. törvény az általános közigazgatási rendtartásról</w:t>
      </w:r>
    </w:p>
    <w:p>
      <w:pPr>
        <w:spacing w:after="0"/>
      </w:pPr>
      <w:r>
        <w:rPr>
          <w:sz w:val="20"/>
          <w:u w:val="single"/>
        </w:rPr>
        <w:t xml:space="preserve">Adatszolgáltatás elmaradásának lehetséges következményei: </w:t>
      </w:r>
      <w:r>
        <w:rPr>
          <w:sz w:val="20"/>
        </w:rPr>
        <w:t>Adatkezelő szakfeladataira vonatkozó egyedi tájékoztató tartalmazza</w:t>
      </w:r>
    </w:p>
    <w:p>
      <w:pPr>
        <w:spacing w:after="0"/>
      </w:pPr>
      <w:r>
        <w:rPr>
          <w:sz w:val="20"/>
          <w:u w:val="single"/>
        </w:rPr>
        <w:t xml:space="preserve">Érintettek: </w:t>
      </w:r>
      <w:r>
        <w:rPr>
          <w:sz w:val="20"/>
        </w:rPr>
        <w:t>Hatósági eljárásban érintettek</w:t>
      </w:r>
    </w:p>
    <w:p>
      <w:pPr>
        <w:spacing w:after="0"/>
      </w:pPr>
      <w:r>
        <w:rPr>
          <w:sz w:val="20"/>
          <w:u w:val="single"/>
        </w:rPr>
        <w:t xml:space="preserve">Adatok forrása: </w:t>
      </w:r>
      <w:r>
        <w:rPr>
          <w:sz w:val="20"/>
        </w:rPr>
        <w:t>Ügytípustól függő</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Részletesen az Adatkezelő szakfeladataira vonatkozó egyedi tájékoztatója tartalmazza</w:t>
        <w:cr/>
      </w:r>
    </w:p>
    <w:p>
      <w:pPr>
        <w:spacing w:after="0"/>
      </w:pPr>
      <w:r>
        <w:rPr>
          <w:sz w:val="20"/>
          <w:u w:val="single"/>
        </w:rPr>
        <w:t xml:space="preserve">Az adatkezelés célja: </w:t>
      </w:r>
      <w:r>
        <w:rPr>
          <w:b w:val="true"/>
          <w:sz w:val="20"/>
        </w:rPr>
        <w:t>Elektronikus ügyintézés</w:t>
      </w:r>
    </w:p>
    <w:p>
      <w:pPr>
        <w:spacing w:after="0"/>
      </w:pPr>
      <w:r>
        <w:rPr>
          <w:sz w:val="20"/>
          <w:u w:val="single"/>
        </w:rPr>
        <w:t xml:space="preserve">Adatkezelés leírása: </w:t>
      </w:r>
      <w:r>
        <w:rPr>
          <w:sz w:val="20"/>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2015. évi CCXXII. törvény az elektronikus ügyintézés és a bizalmi szolgáltatások általános szabályairól, 257/2016. (VIII. 31.) Korm. rendelet az önkormányzati ASP rendszerről</w:t>
      </w:r>
    </w:p>
    <w:p>
      <w:pPr>
        <w:spacing w:after="0"/>
      </w:pPr>
      <w:r>
        <w:rPr>
          <w:sz w:val="20"/>
          <w:u w:val="single"/>
        </w:rPr>
        <w:t xml:space="preserve">Adatszolgáltatás elmaradásának lehetséges következményei: </w:t>
      </w:r>
      <w:r>
        <w:rPr>
          <w:sz w:val="20"/>
        </w:rPr>
        <w:t>Elektronikus ügyintézésre nem kerül sor</w:t>
      </w:r>
    </w:p>
    <w:p>
      <w:pPr>
        <w:spacing w:after="0"/>
      </w:pPr>
      <w:r>
        <w:rPr>
          <w:sz w:val="20"/>
          <w:u w:val="single"/>
        </w:rPr>
        <w:t xml:space="preserve">Érintettek: </w:t>
      </w:r>
      <w:r>
        <w:rPr>
          <w:sz w:val="20"/>
        </w:rPr>
        <w:t>Ügyfelek, meghatalmazottak</w:t>
      </w:r>
    </w:p>
    <w:p>
      <w:pPr>
        <w:spacing w:after="0"/>
      </w:pPr>
      <w:r>
        <w:rPr>
          <w:sz w:val="20"/>
          <w:u w:val="single"/>
        </w:rPr>
        <w:t xml:space="preserve">Adatok forrása: </w:t>
      </w:r>
      <w:r>
        <w:rPr>
          <w:sz w:val="20"/>
        </w:rPr>
        <w:t>ASP rendszert igénybe vevő önkormányzat természetes személy és jogi személy ügyfelei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Elektronikus ügyintézéshez szükséges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NISZ Nemzeti Infokommunikációs Szolgáltató Zrt. (1389 Budapest, Pf.: 133.)</w:t>
        <w:cr/>
      </w:r>
    </w:p>
    <w:p>
      <w:pPr>
        <w:spacing w:after="0"/>
      </w:pPr>
      <w:r>
        <w:rPr>
          <w:sz w:val="20"/>
          <w:u w:val="single"/>
        </w:rPr>
        <w:t xml:space="preserve">Az adatkezelés célja: </w:t>
      </w:r>
      <w:r>
        <w:rPr>
          <w:b w:val="true"/>
          <w:sz w:val="20"/>
        </w:rPr>
        <w:t>Hirdetmények elektronikus úton történő kézbesítése</w:t>
      </w:r>
    </w:p>
    <w:p>
      <w:pPr>
        <w:spacing w:after="0"/>
      </w:pPr>
      <w:r>
        <w:rPr>
          <w:sz w:val="20"/>
          <w:u w:val="single"/>
        </w:rPr>
        <w:t xml:space="preserve">Adatkezelés leírása: </w:t>
      </w:r>
      <w:r>
        <w:rPr>
          <w:sz w:val="20"/>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Az eljárásban érintett személy.</w:t>
      </w:r>
    </w:p>
    <w:p>
      <w:pPr>
        <w:spacing w:after="0"/>
      </w:pPr>
      <w:r>
        <w:rPr>
          <w:sz w:val="20"/>
          <w:u w:val="single"/>
        </w:rPr>
        <w:t xml:space="preserve">Adatok forrása: </w:t>
      </w:r>
      <w:r>
        <w:rPr>
          <w:sz w:val="20"/>
        </w:rPr>
        <w:t>Eljáró hatóság</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2 év; Adóazonosító jel: 2 év; Cím, lakcím: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Átlátható szervezet tényleges tulajdonosai adatainak kezelése, átláthatósági nyilatkozat</w:t>
      </w:r>
    </w:p>
    <w:p>
      <w:pPr>
        <w:spacing w:after="0"/>
      </w:pPr>
      <w:r>
        <w:rPr>
          <w:sz w:val="20"/>
          <w:u w:val="single"/>
        </w:rPr>
        <w:t xml:space="preserve">Adatkezelés leírása: </w:t>
      </w:r>
      <w:r>
        <w:rPr>
          <w:sz w:val="20"/>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CXCV. törvény az államháztartásról, 41. § (6), 2011. évi CXCVI. törvény a nemzeti vagyonról, 2000. évi C. törvény a számvitelről (169. §)</w:t>
      </w:r>
    </w:p>
    <w:p>
      <w:pPr>
        <w:spacing w:after="0"/>
      </w:pPr>
      <w:r>
        <w:rPr>
          <w:sz w:val="20"/>
          <w:u w:val="single"/>
        </w:rPr>
        <w:t xml:space="preserve">Adatszolgáltatás elmaradásának lehetséges következményei: </w:t>
      </w:r>
      <w:r>
        <w:rPr>
          <w:sz w:val="20"/>
        </w:rPr>
        <w:t>Szerződés nem köthető, kifizetés nem teljesíthető</w:t>
      </w:r>
    </w:p>
    <w:p>
      <w:pPr>
        <w:spacing w:after="0"/>
      </w:pPr>
      <w:r>
        <w:rPr>
          <w:sz w:val="20"/>
          <w:u w:val="single"/>
        </w:rPr>
        <w:t xml:space="preserve">Érintettek: </w:t>
      </w:r>
      <w:r>
        <w:rPr>
          <w:sz w:val="20"/>
        </w:rPr>
        <w:t>Tényleges tulajdonosok</w:t>
      </w:r>
    </w:p>
    <w:p>
      <w:pPr>
        <w:spacing w:after="0"/>
      </w:pPr>
      <w:r>
        <w:rPr>
          <w:sz w:val="20"/>
          <w:u w:val="single"/>
        </w:rPr>
        <w:t xml:space="preserve">Adatok forrása: </w:t>
      </w:r>
      <w:r>
        <w:rPr>
          <w:sz w:val="20"/>
        </w:rPr>
        <w:t>Átláthatósági nyilatkozatra kötelezett jogi személy, jogi személyiséggel nem rendelkező szervezet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Tényleges tulajdonosok neve; Tényleges tulajdonosok születési helye, ideje; Tényleges tulajdonosok anyja neve; Nyilatkozatot tevő aláírása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Közérdekű és közérdekből nyilvános adatok kezelése</w:t>
      </w:r>
    </w:p>
    <w:p>
      <w:pPr>
        <w:spacing w:after="0"/>
      </w:pPr>
      <w:r>
        <w:rPr>
          <w:sz w:val="20"/>
          <w:u w:val="single"/>
        </w:rPr>
        <w:t xml:space="preserve">Adatkezelés leírása: </w:t>
      </w:r>
      <w:r>
        <w:rPr>
          <w:sz w:val="20"/>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adatigénylés nem lehetséges</w:t>
      </w:r>
    </w:p>
    <w:p>
      <w:pPr>
        <w:spacing w:after="0"/>
      </w:pPr>
      <w:r>
        <w:rPr>
          <w:sz w:val="20"/>
          <w:u w:val="single"/>
        </w:rPr>
        <w:t xml:space="preserve">Érintettek: </w:t>
      </w:r>
      <w:r>
        <w:rPr>
          <w:sz w:val="20"/>
        </w:rPr>
        <w:t>Adatigénylő, adatigényléssel érintett</w:t>
      </w:r>
    </w:p>
    <w:p>
      <w:pPr>
        <w:spacing w:after="0"/>
      </w:pPr>
      <w:r>
        <w:rPr>
          <w:sz w:val="20"/>
          <w:u w:val="single"/>
        </w:rPr>
        <w:t xml:space="preserve">Adatok forrása: </w:t>
      </w:r>
      <w:r>
        <w:rPr>
          <w:sz w:val="20"/>
        </w:rPr>
        <w:t>Adatigénylő természetes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Adatigénylő neve: 2 év; Adatigénylő lakcíme: 2 év; Adatigénylő aláírása: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Panasz és a közérdekű bejelentés</w:t>
      </w:r>
    </w:p>
    <w:p>
      <w:pPr>
        <w:spacing w:after="0"/>
      </w:pPr>
      <w:r>
        <w:rPr>
          <w:sz w:val="20"/>
          <w:u w:val="single"/>
        </w:rPr>
        <w:t xml:space="preserve">Adatkezelés leírása: </w:t>
      </w:r>
      <w:r>
        <w:rPr>
          <w:sz w:val="20"/>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
    <w:p>
      <w:pPr>
        <w:spacing w:after="0"/>
      </w:pPr>
      <w:r>
        <w:rPr>
          <w:sz w:val="20"/>
          <w:u w:val="single"/>
        </w:rPr>
        <w:t xml:space="preserve">Adatszolgáltatás elmaradásának lehetséges következményei: </w:t>
      </w:r>
      <w:r>
        <w:rPr>
          <w:sz w:val="20"/>
        </w:rPr>
        <w:t>Nem kötelező adatszolgáltatás</w:t>
      </w:r>
    </w:p>
    <w:p>
      <w:pPr>
        <w:spacing w:after="0"/>
      </w:pPr>
      <w:r>
        <w:rPr>
          <w:sz w:val="20"/>
          <w:u w:val="single"/>
        </w:rPr>
        <w:t xml:space="preserve">Érintettek: </w:t>
      </w:r>
      <w:r>
        <w:rPr>
          <w:sz w:val="20"/>
        </w:rPr>
        <w:t>Panaszos, bejelentő, bejelentésben érintett személy</w:t>
      </w:r>
    </w:p>
    <w:p>
      <w:pPr>
        <w:spacing w:after="0"/>
      </w:pPr>
      <w:r>
        <w:rPr>
          <w:sz w:val="20"/>
          <w:u w:val="single"/>
        </w:rPr>
        <w:t xml:space="preserve">Adatok forrása: </w:t>
      </w:r>
      <w:r>
        <w:rPr>
          <w:sz w:val="20"/>
        </w:rPr>
        <w:t>Panaszos, bejelentő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Panasz vagy a közérdekű bejelentés alapján kezdeményezett eljárás lefolytatására hatáskörrel rendelkező szerv (2013. évi CLXV. törvény 1. § (5), 3. § (3))</w:t>
        <w:cr/>
      </w:r>
    </w:p>
    <w:p>
      <w:pPr>
        <w:spacing w:after="0"/>
      </w:pPr>
      <w:r>
        <w:rPr>
          <w:sz w:val="20"/>
          <w:u w:val="single"/>
        </w:rPr>
        <w:t xml:space="preserve">Az adatkezelés célja: </w:t>
      </w:r>
      <w:r>
        <w:rPr>
          <w:b w:val="true"/>
          <w:sz w:val="20"/>
        </w:rPr>
        <w:t>Érdeklődőkkel való kapcsolattartás, levelezés</w:t>
      </w:r>
    </w:p>
    <w:p>
      <w:pPr>
        <w:spacing w:after="0"/>
      </w:pPr>
      <w:r>
        <w:rPr>
          <w:sz w:val="20"/>
          <w:u w:val="single"/>
        </w:rPr>
        <w:t xml:space="preserve">Adatkezelés leírása: </w:t>
      </w:r>
      <w:r>
        <w:rPr>
          <w:sz w:val="20"/>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Érdeklődő elektronikusan nem tudja eljuttatni üzenetét</w:t>
      </w:r>
    </w:p>
    <w:p>
      <w:pPr>
        <w:spacing w:after="0"/>
      </w:pPr>
      <w:r>
        <w:rPr>
          <w:sz w:val="20"/>
          <w:u w:val="single"/>
        </w:rPr>
        <w:t xml:space="preserve">Érintettek: </w:t>
      </w:r>
      <w:r>
        <w:rPr>
          <w:sz w:val="20"/>
        </w:rPr>
        <w:t>Kapcsolatfelvételt kezdeményezők</w:t>
      </w:r>
    </w:p>
    <w:p>
      <w:pPr>
        <w:spacing w:after="0"/>
      </w:pPr>
      <w:r>
        <w:rPr>
          <w:sz w:val="20"/>
          <w:u w:val="single"/>
        </w:rPr>
        <w:t xml:space="preserve">Adatok forrása: </w:t>
      </w:r>
      <w:r>
        <w:rPr>
          <w:sz w:val="20"/>
        </w:rPr>
        <w:t>Érdeklődők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Érdeklődő neve: Visszavonásig vagy 5 év; Érdeklődő kapcsolattartásra megadott elérhetőségi adatai: Visszavonásig vagy 5 év; Önként megadott egyéb személyes adatok: Visszavonásig vagy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Árajánlat készítése</w:t>
      </w:r>
    </w:p>
    <w:p>
      <w:pPr>
        <w:spacing w:after="0"/>
      </w:pPr>
      <w:r>
        <w:rPr>
          <w:sz w:val="20"/>
          <w:u w:val="single"/>
        </w:rPr>
        <w:t xml:space="preserve">Adatkezelés leírása: </w:t>
      </w:r>
      <w:r>
        <w:rPr>
          <w:sz w:val="20"/>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2013. évi V. törvény a Polgári Törvénykönyvről, 6:63. §-6:68. §</w:t>
      </w:r>
    </w:p>
    <w:p>
      <w:pPr>
        <w:spacing w:after="0"/>
      </w:pPr>
      <w:r>
        <w:rPr>
          <w:sz w:val="20"/>
          <w:u w:val="single"/>
        </w:rPr>
        <w:t xml:space="preserve">Adatszolgáltatás elmaradásának lehetséges következményei: </w:t>
      </w:r>
      <w:r>
        <w:rPr>
          <w:sz w:val="20"/>
        </w:rPr>
        <w:t>Árajánlat nem készíthető</w:t>
      </w:r>
    </w:p>
    <w:p>
      <w:pPr>
        <w:spacing w:after="0"/>
      </w:pPr>
      <w:r>
        <w:rPr>
          <w:sz w:val="20"/>
          <w:u w:val="single"/>
        </w:rPr>
        <w:t xml:space="preserve">Érintettek: </w:t>
      </w:r>
      <w:r>
        <w:rPr>
          <w:sz w:val="20"/>
        </w:rPr>
        <w:t>Ajánlatkérő, természetes személy kapcsolattartója</w:t>
      </w:r>
    </w:p>
    <w:p>
      <w:pPr>
        <w:spacing w:after="0"/>
      </w:pPr>
      <w:r>
        <w:rPr>
          <w:sz w:val="20"/>
          <w:u w:val="single"/>
        </w:rPr>
        <w:t xml:space="preserve">Adatok forrása: </w:t>
      </w:r>
      <w:r>
        <w:rPr>
          <w:sz w:val="20"/>
        </w:rPr>
        <w:t>Ajánlatkérő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Ajánlatkérő neve: 1 év; Ajánlatkérő címe: 1 év; Ajánlatkérő kapcsolattartásra megadott elérhetőségi adatai: 1 év; Ajánlatkérő által megadott egyéb személyes adatok: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Kereskedelem/szolgáltatás nyújtása</w:t>
      </w:r>
    </w:p>
    <w:p>
      <w:pPr>
        <w:spacing w:after="0"/>
      </w:pPr>
      <w:r>
        <w:rPr>
          <w:sz w:val="20"/>
          <w:u w:val="single"/>
        </w:rPr>
        <w:t xml:space="preserve">Adatkezelés leírása: </w:t>
      </w:r>
      <w:r>
        <w:rPr>
          <w:sz w:val="20"/>
        </w:rPr>
        <w:t>Kereskedelemmel és/vagy szolgáltatással kapcsolatos ügyféladatok kezelése a szerződés előkészítésével, megrendelés visszaigazolásával, ill. a szerződés teljesítésével, dokumentálásával kapcsolatban, ügyfél azonosítása, a többi ügyféltől való megkülönböztetése, kapcsolattartás, kapcsolattartói adatok kezelése, nyilvántartása, személyes kapcsolattartás (pl. időpont egyeztetés), a kereskedelemhez és/vagy szolgáltatáshoz kapcsolódó tevékenységek, üzenet(ek) (pl árubeérkezés, kiszállítás, stb.) eljuttatása céljából.</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2000. évi C. törvény a számvitelről (169. §), 2007. évi CXXVII. törvény az általános forgalmi adóról, 2017. évi CL. törvény az adózás rendjéről, 2013. évi V. törvény a Polgári Törvénykönyvről</w:t>
      </w:r>
    </w:p>
    <w:p>
      <w:pPr>
        <w:spacing w:after="0"/>
      </w:pPr>
      <w:r>
        <w:rPr>
          <w:sz w:val="20"/>
          <w:u w:val="single"/>
        </w:rPr>
        <w:t xml:space="preserve">Adatszolgáltatás elmaradásának lehetséges következményei: </w:t>
      </w:r>
      <w:r>
        <w:rPr>
          <w:sz w:val="20"/>
        </w:rPr>
        <w:t>Szerződés nem jön létre, szolgáltatás nem nyújtható</w:t>
      </w:r>
    </w:p>
    <w:p>
      <w:pPr>
        <w:spacing w:after="0"/>
      </w:pPr>
      <w:r>
        <w:rPr>
          <w:sz w:val="20"/>
          <w:u w:val="single"/>
        </w:rPr>
        <w:t xml:space="preserve">Érintettek: </w:t>
      </w:r>
      <w:r>
        <w:rPr>
          <w:sz w:val="20"/>
        </w:rPr>
        <w:t>Természetes személy ügyfél vagy ügyfél természetes személy kapcsolattartója</w:t>
      </w:r>
    </w:p>
    <w:p>
      <w:pPr>
        <w:spacing w:after="0"/>
      </w:pPr>
      <w:r>
        <w:rPr>
          <w:sz w:val="20"/>
          <w:u w:val="single"/>
        </w:rPr>
        <w:t xml:space="preserve">Adatok forrása: </w:t>
      </w:r>
      <w:r>
        <w:rPr>
          <w:sz w:val="20"/>
        </w:rPr>
        <w:t>Érdeklődő,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5 év; Kapcsolattartáshoz szükséges elérhetőségi adatok (pl. telefonszám, e-mailcím): 5 év; Szerződés teljesítésnek dokumentáláshoz szükséges személyes adatok: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Levelezőrendszer üzemeltető (1106 Budapest, Fehér út 10. II. em. (White Office Irodaház))</w:t>
        <w:cr/>
        <w:t>Magyar Államkincstár (1054 Budapest, Hold u. 4.)</w:t>
        <w:cr/>
      </w:r>
    </w:p>
    <w:p>
      <w:pPr>
        <w:spacing w:after="0"/>
      </w:pPr>
      <w:r>
        <w:rPr>
          <w:sz w:val="20"/>
          <w:u w:val="single"/>
        </w:rPr>
        <w:t xml:space="preserve">Az adatkezelés célja: </w:t>
      </w:r>
      <w:r>
        <w:rPr>
          <w:b w:val="true"/>
          <w:sz w:val="20"/>
        </w:rPr>
        <w:t>Adó- és számviteli kötelezettségek teljesítése, vevő/szállító természetes személyek adatkezelése</w:t>
      </w:r>
    </w:p>
    <w:p>
      <w:pPr>
        <w:spacing w:after="0"/>
      </w:pPr>
      <w:r>
        <w:rPr>
          <w:sz w:val="20"/>
          <w:u w:val="single"/>
        </w:rPr>
        <w:t xml:space="preserve">Adatkezelés leírása: </w:t>
      </w:r>
      <w:r>
        <w:rPr>
          <w:sz w:val="20"/>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2007. évi CXXVII. törvény az általános forgalmi adóról, 2000. évi C. törvény a számvitelről,169. § (2)</w:t>
      </w:r>
    </w:p>
    <w:p>
      <w:pPr>
        <w:spacing w:after="0"/>
      </w:pPr>
      <w:r>
        <w:rPr>
          <w:sz w:val="20"/>
          <w:u w:val="single"/>
        </w:rPr>
        <w:t xml:space="preserve">Adatszolgáltatás elmaradásának lehetséges következményei: </w:t>
      </w:r>
      <w:r>
        <w:rPr>
          <w:sz w:val="20"/>
        </w:rPr>
        <w:t>Adó- és számviteli kötelezettségeinek teljesítése nem valósul meg</w:t>
      </w:r>
    </w:p>
    <w:p>
      <w:pPr>
        <w:spacing w:after="0"/>
      </w:pPr>
      <w:r>
        <w:rPr>
          <w:sz w:val="20"/>
          <w:u w:val="single"/>
        </w:rPr>
        <w:t xml:space="preserve">Érintettek: </w:t>
      </w:r>
      <w:r>
        <w:rPr>
          <w:sz w:val="20"/>
        </w:rPr>
        <w:t>Vevő, szállító természetes személy adatok</w:t>
      </w:r>
    </w:p>
    <w:p>
      <w:pPr>
        <w:spacing w:after="0"/>
      </w:pPr>
      <w:r>
        <w:rPr>
          <w:sz w:val="20"/>
          <w:u w:val="single"/>
        </w:rPr>
        <w:t xml:space="preserve">Adatok forrása: </w:t>
      </w:r>
      <w:r>
        <w:rPr>
          <w:sz w:val="20"/>
        </w:rPr>
        <w:t>Vevő, szállító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Termék beszerzőjének/szolgáltatás igénybevevőjének neve, címe, adószáma: 8 év; Termék értékesítőjének, szolgáltatás nyújtójának neve, címe, adószáma: 8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Pályázati forrásból megvalósuló beruházásokkal kapcsolatos, jogviszonyban álló személyek adatkezelése</w:t>
      </w:r>
    </w:p>
    <w:p>
      <w:pPr>
        <w:spacing w:after="0"/>
      </w:pPr>
      <w:r>
        <w:rPr>
          <w:sz w:val="20"/>
          <w:u w:val="single"/>
        </w:rPr>
        <w:t xml:space="preserve">Adatkezelés leírása: </w:t>
      </w:r>
      <w:r>
        <w:rPr>
          <w:sz w:val="20"/>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Beszerzési eljárás részvétele nem lehetséges</w:t>
      </w:r>
    </w:p>
    <w:p>
      <w:pPr>
        <w:spacing w:after="0"/>
      </w:pPr>
      <w:r>
        <w:rPr>
          <w:sz w:val="20"/>
          <w:u w:val="single"/>
        </w:rPr>
        <w:t xml:space="preserve">Érintettek: </w:t>
      </w:r>
      <w:r>
        <w:rPr>
          <w:sz w:val="20"/>
        </w:rPr>
        <w:t>Pályázó képviselője, kapcsolattartói, projektkezelői, a projektben részt vevő további személyek, ajánlattevők, alvállalkozók</w:t>
      </w:r>
    </w:p>
    <w:p>
      <w:pPr>
        <w:spacing w:after="0"/>
      </w:pPr>
      <w:r>
        <w:rPr>
          <w:sz w:val="20"/>
          <w:u w:val="single"/>
        </w:rPr>
        <w:t xml:space="preserve">Adatok forrása: </w:t>
      </w:r>
      <w:r>
        <w:rPr>
          <w:sz w:val="20"/>
        </w:rPr>
        <w:t>Pályázat érintettjei vagy szerződéses partnerei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Természetes személyazonosító adatok; Kapcsolattartáshoz szükséges elérhetőségi adatok; A beszerzési eljárás előkészítésével, lefolytatásával kapcsolatban keletkezett további személyes adatok</w:t>
      </w:r>
    </w:p>
    <w:p>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Az Adatkezelő nevében eljáró adatfeldolgozók (pályázatírók, tanácsadók, projektmenedzserek), Támogatáskezelő szerv</w:t>
        <w:cr/>
      </w:r>
    </w:p>
    <w:p>
      <w:pPr>
        <w:spacing w:after="0"/>
      </w:pPr>
      <w:r>
        <w:rPr>
          <w:sz w:val="20"/>
          <w:u w:val="single"/>
        </w:rPr>
        <w:t xml:space="preserve">Az adatkezelés célja: </w:t>
      </w:r>
      <w:r>
        <w:rPr>
          <w:b w:val="true"/>
          <w:sz w:val="20"/>
        </w:rPr>
        <w:t>Települési térfigyelő kamerarendszer</w:t>
      </w:r>
    </w:p>
    <w:p>
      <w:pPr>
        <w:spacing w:after="0"/>
      </w:pPr>
      <w:r>
        <w:rPr>
          <w:sz w:val="20"/>
          <w:u w:val="single"/>
        </w:rPr>
        <w:t xml:space="preserve">Adatkezelés leírása: </w:t>
      </w:r>
      <w:r>
        <w:rPr>
          <w:sz w:val="20"/>
        </w:rPr>
        <w:t>A térfigyelő rendszer üzemeltetés célja a Közterület-felügyeletről szóló 1999. évi LXIII. törvényben meghatározott célok közül különösen a település közbiztonságának növelése, a jogellenes köztéri magatartások megelőzése és felderítésük elősegítése, a közterületi rendre vonatkozó előírások betartásának ellenőrzése, az önkormányzati vagyon védelme.  
A képrögzítő eszközön a megfigyelt területre belépők képmása, tevékenysége, mint személyes adatnak is minősülő felvételek kerülnek rögzítésre, tárolásra. A felvételen beazonosítható természetes személyek jelenhetnek meg, különböző mozgást, magatartást megvalósítva, amelyből közvetett vagy közvetlen következtetések is levonhatóak. Amennyiben a kamerarendszer által rögzített adatok felhasználásra kerülnek, akkor személyes adatnak tekinthető az érintett magatartása is, mint az érintettre vonatkozó következtetés.
A rögzített képfelvétel felhasználás hiányában legfeljebb a rögzítéstől számított 30 nap elteltével törlésre kerül. Felhasználásnak az minősül, ha a rögzített felvételt, valamint más személyes adatot bírósági vagy más hatósági eljárásban bizonyítékként felhasználják.
Az adatkezelés részleteit, az egyes kamerák elhelyezését, látószögét külön szabályzat (Elektronikus megfigyelő- és rögzítőrendszer adatvédelmi szabályzat/tájékoztató) tartalmazza. A képfelvevők elhelyezésére, a megfigyelt területre vonatkozó adatok, a kamerák pontos helyszíne, elhelyezése a település honlapján is közzé van téve.</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a személy- és vagyonvédelmi, valamint a magánnyomozói tevékenység szabályairól, 1999. évi LXIII. törvény a közterület-felügyeletről, 7. §., 1994. évi XXXIV. törvény a Rendőrségről, 42. §</w:t>
      </w:r>
    </w:p>
    <w:p>
      <w:pPr>
        <w:spacing w:after="0"/>
      </w:pPr>
      <w:r>
        <w:rPr>
          <w:sz w:val="20"/>
          <w:u w:val="single"/>
        </w:rPr>
        <w:t xml:space="preserve">Adatszolgáltatás elmaradásának lehetséges következményei: </w:t>
      </w:r>
      <w:r>
        <w:rPr>
          <w:sz w:val="20"/>
        </w:rPr>
        <w:t>Közérdekből vagy közhatalom gyakorlásához szükséges adatkezelés. Közbiztonsági, bűnmegelőzési cél nem teljesül</w:t>
      </w:r>
    </w:p>
    <w:p>
      <w:pPr>
        <w:spacing w:after="0"/>
      </w:pPr>
      <w:r>
        <w:rPr>
          <w:sz w:val="20"/>
          <w:u w:val="single"/>
        </w:rPr>
        <w:t xml:space="preserve">Érintettek: </w:t>
      </w:r>
      <w:r>
        <w:rPr>
          <w:sz w:val="20"/>
        </w:rPr>
        <w:t>A képfelvevő eszközzel megfigyelt területen tartózkodó természetes személyek</w:t>
      </w:r>
    </w:p>
    <w:p>
      <w:pPr>
        <w:spacing w:after="0"/>
      </w:pPr>
      <w:r>
        <w:rPr>
          <w:sz w:val="20"/>
          <w:u w:val="single"/>
        </w:rPr>
        <w:t xml:space="preserve">Adatok forrása: </w:t>
      </w:r>
      <w:r>
        <w:rPr>
          <w:sz w:val="20"/>
        </w:rPr>
        <w:t>Érintettek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 megfigyelt területre belépők képmása, kamerafelvétel: 30 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megkeresésére vagy adatkérésére: rendőrség, nemzetbiztonsági szolgálat, hivatásos katasztrófavédelmi szerv, szabálysértési eljárásra jogosult szerv, bíróság, ügyészség, nyomozó hatóság, előkészítő eljárást folytató szerv</w:t>
        <w:cr/>
      </w:r>
    </w:p>
    <w:p>
      <w:pPr>
        <w:spacing w:after="0"/>
      </w:pPr>
      <w:r>
        <w:rPr>
          <w:sz w:val="20"/>
          <w:u w:val="single"/>
        </w:rPr>
        <w:t xml:space="preserve">Az adatkezelés célja: </w:t>
      </w:r>
      <w:r>
        <w:rPr>
          <w:b w:val="true"/>
          <w:sz w:val="20"/>
        </w:rPr>
        <w:t>GDPR rendelettel összefüggő ügyfél adatkezelés</w:t>
      </w:r>
    </w:p>
    <w:p>
      <w:pPr>
        <w:spacing w:after="0"/>
      </w:pPr>
      <w:r>
        <w:rPr>
          <w:sz w:val="20"/>
          <w:u w:val="single"/>
        </w:rPr>
        <w:t xml:space="preserve">Adatkezelés leírása: </w:t>
      </w:r>
      <w:r>
        <w:rPr>
          <w:sz w:val="20"/>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
    <w:p>
      <w:pPr>
        <w:spacing w:after="0"/>
      </w:pPr>
      <w:r>
        <w:rPr>
          <w:sz w:val="20"/>
          <w:u w:val="single"/>
        </w:rPr>
        <w:t xml:space="preserve">Adatszolgáltatás elmaradásának lehetséges következményei: </w:t>
      </w:r>
      <w:r>
        <w:rPr>
          <w:sz w:val="20"/>
        </w:rPr>
        <w:t>Adatkezelő nem tudja teljesíteni jogi kötelezettségét (bekövetkezhet a személyes adatok jogtalan tárolása és kezelése, valamint hatósági elmarasztalások)</w:t>
      </w:r>
    </w:p>
    <w:p>
      <w:pPr>
        <w:spacing w:after="0"/>
      </w:pPr>
      <w:r>
        <w:rPr>
          <w:sz w:val="20"/>
          <w:u w:val="single"/>
        </w:rPr>
        <w:t xml:space="preserve">Érintettek: </w:t>
      </w:r>
      <w:r>
        <w:rPr>
          <w:sz w:val="20"/>
        </w:rPr>
        <w:t>Adatkezelő, adatfeldolgozó természetes személy ügyfelei, személyes adatkezelésben érintettek</w:t>
      </w:r>
    </w:p>
    <w:p>
      <w:pPr>
        <w:spacing w:after="0"/>
      </w:pPr>
      <w:r>
        <w:rPr>
          <w:sz w:val="20"/>
          <w:u w:val="single"/>
        </w:rPr>
        <w:t xml:space="preserve">Adatok forrása: </w:t>
      </w:r>
      <w:r>
        <w:rPr>
          <w:sz w:val="20"/>
        </w:rPr>
        <w:t>Érintett, ügyfél, természetes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Kérelmet benyújtó érintett azonosító adatai; Érintetti kérelem, dátuma, típusa, tartalma, eredménye; Incidens dátuma, dokumentációja, eredménye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GDPReg Kft. (3715 Gesztely, Sport u. 15.)</w:t>
        <w:cr/>
      </w:r>
    </w:p>
    <w:p>
      <w:pPr>
        <w:spacing w:after="0"/>
      </w:pPr>
      <w:r>
        <w:rPr>
          <w:sz w:val="20"/>
          <w:u w:val="single"/>
        </w:rPr>
        <w:t xml:space="preserve">Az adatkezelés célja: </w:t>
      </w:r>
      <w:r>
        <w:rPr>
          <w:b w:val="true"/>
          <w:sz w:val="20"/>
        </w:rPr>
        <w:t>Biztonsági kamerás megfigyelés (hivatal, székhely önkormányzat)</w:t>
      </w:r>
    </w:p>
    <w:p>
      <w:pPr>
        <w:spacing w:after="0"/>
      </w:pPr>
      <w:r>
        <w:rPr>
          <w:sz w:val="20"/>
          <w:u w:val="single"/>
        </w:rPr>
        <w:t xml:space="preserve">Adatkezelés leírása: </w:t>
      </w:r>
      <w:r>
        <w:rPr>
          <w:sz w:val="20"/>
        </w:rPr>
        <w:t>A kamerák hatáskörzetében a megfigyelt területre belépő és ott tartózkodó személyekről képfelvétel rögzítése elsősorban az élet- és vagyonbiztonság (az adatkezelő által tulajdonolt vagy használt fizikai, szellemi vagyontárgyak védelme), az üzleti titok védelme, a területre engedély nélkül belépők azonosítása, a jogsértések, szabálysértések, bűncselekmények észlelése, az elkövető tettenérése, a jogsértő cselekmények megelőzése, azok bizonyítása céljából
közhatalmi feladatok ellátása miatt. 
Amennyiben a kamerarendszer által rögzített adatok felhasználásra kerülnek, akkor személyes adatnak tekinthető az érintett magatartása is, mint az érintettre vonatkozó következtetés.
A rögzített felvételt felhasználás hiányában legfeljebb a rögzítéstől számított 15 nap elteltével megsemmisíti, illetve törli az Adatkezelő. Felhasználásnak az minősül, ha a rögzített felvételt vagy más személyes adatot bírósági vagy más hatósági eljárásban bizonyítékként felhasználják, az érintett vagy akinek jogát vagy jogos érdekét a felvétellel rögzített esemény érinti, kéri, hogy a felvétel ne kerüljön törlésre.
A kamerás megfigyelő- és rögzítőrendszer tárolt felvételeibe kizárólag az adatkezelési cél érdekében tekinthetnek be az arra jogosultsággal rendelkező személyek. 
Adattovábbítás: szabálysértési vagy büntetőeljárás esetén az azokat lefolytató hatóságok, bíróságok felé. 
Átadott adatok köre: a kamerarendszer által készített, releváns információt tartalmazó felvételek, a felvételen szereplő személyek neve. 
Az adatkezelés részleteit, az egyes kamerák elhelyezését, látószögét külön szabályzat (Elektronikus megfigyelő- és rögzítőrendszer adatvédelmi szabályzat/tájékoztató) tartalmazza.</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törvény a személy- és vagyonvédelmi, valamint a magánnyomozói tevékenység szabályairól,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Kamerarendszerrel védett területre belépők</w:t>
      </w:r>
    </w:p>
    <w:p>
      <w:pPr>
        <w:spacing w:after="0"/>
      </w:pPr>
      <w:r>
        <w:rPr>
          <w:sz w:val="20"/>
          <w:u w:val="single"/>
        </w:rPr>
        <w:t xml:space="preserve">Adatok forrása: </w:t>
      </w:r>
      <w:r>
        <w:rPr>
          <w:sz w:val="20"/>
        </w:rPr>
        <w:t>Érintettek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 megfigyelt területre belépők képmása, kamerafelvétel: 15 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Székhely Önkormányzat, Polgármesteri Hivatal / Közös Önkormányzati Hivatal</w:t>
      </w:r>
    </w:p>
    <w:p>
      <w:pPr>
        <w:spacing w:after="0"/>
      </w:pPr>
      <w:r>
        <w:rPr>
          <w:sz w:val="20"/>
          <w:u w:val="single"/>
        </w:rPr>
        <w:t xml:space="preserve">Címzettek: </w:t>
      </w:r>
      <w:r>
        <w:rPr>
          <w:sz w:val="20"/>
        </w:rPr>
        <w:t/>
        <w:t>Bíróság, ügyészség, nyomozó hatóság, szabálysértés miatt eljáró hatóság, szabálysértés miatt előkészítő eljárást folytató szerv (bűncselekmény vagy szabálysértés gyanújának észlelése esetén, továbbá megkeresés vagy adatkérés alapján).</w:t>
        <w:cr/>
      </w:r>
    </w:p>
    <w:p>
      <w:pPr>
        <w:spacing w:after="0"/>
      </w:pPr>
      <w:r>
        <w:rPr>
          <w:sz w:val="20"/>
          <w:u w:val="single"/>
        </w:rPr>
        <w:t xml:space="preserve">Az adatkezelés célja: </w:t>
      </w:r>
      <w:r>
        <w:rPr>
          <w:b w:val="true"/>
          <w:sz w:val="20"/>
        </w:rPr>
        <w:t>Ügyfél/látogatói belépések nyilvántartása állami és önkormányzati szervek esetén</w:t>
      </w:r>
    </w:p>
    <w:p>
      <w:pPr>
        <w:spacing w:after="0"/>
      </w:pPr>
      <w:r>
        <w:rPr>
          <w:sz w:val="20"/>
          <w:u w:val="single"/>
        </w:rPr>
        <w:t xml:space="preserve">Adatkezelés leírása: </w:t>
      </w:r>
      <w:r>
        <w:rPr>
          <w:sz w:val="20"/>
        </w:rPr>
        <w:t>Állami és önkormányzati szervek esetén az elektronikus információs rendszereknek helyt adó létesítményekbe, helyiségekbe történt ügyfél/látogatói belépésekről szóló információk megőrzésére vonatkozó kötelezettség teljesítése, a belépő személyek adatainak kezelése,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Az ügyfél/látogatói belépések nyilvántartásának megőrzési idejét - vonatkozó jogszabály hiányában - Adatkezelő egyedileg határozta meg.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Az elektronikus információs rendszereknek helyt adó létesítményekbe, helyiségekbe a belépés nem történhet meg, ügyintézésre egyéb módon (elektronikus úton vagy telefonon) kerülhet sor</w:t>
      </w:r>
    </w:p>
    <w:p>
      <w:pPr>
        <w:spacing w:after="0"/>
      </w:pPr>
      <w:r>
        <w:rPr>
          <w:sz w:val="20"/>
          <w:u w:val="single"/>
        </w:rPr>
        <w:t xml:space="preserve">Érintettek: </w:t>
      </w:r>
      <w:r>
        <w:rPr>
          <w:sz w:val="20"/>
        </w:rPr>
        <w:t>Belépő ügyfél, látogató</w:t>
      </w:r>
    </w:p>
    <w:p>
      <w:pPr>
        <w:spacing w:after="0"/>
      </w:pPr>
      <w:r>
        <w:rPr>
          <w:sz w:val="20"/>
          <w:u w:val="single"/>
        </w:rPr>
        <w:t xml:space="preserve">Adatok forrása: </w:t>
      </w:r>
      <w:r>
        <w:rPr>
          <w:sz w:val="20"/>
        </w:rPr>
        <w:t>Belépő ügyfél, látogató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Belépő neve: 1 hónap; Belépő aláírása (Adatkezelő döntése esetén): 1 hónap</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Elektronikus beléptetőrendszer közfeladatot ellátó szervek esetén</w:t>
      </w:r>
    </w:p>
    <w:p>
      <w:pPr>
        <w:spacing w:after="0"/>
      </w:pPr>
      <w:r>
        <w:rPr>
          <w:sz w:val="20"/>
          <w:u w:val="single"/>
        </w:rPr>
        <w:t xml:space="preserve">Adatkezelés leírása: </w:t>
      </w:r>
      <w:r>
        <w:rPr>
          <w:sz w:val="20"/>
        </w:rPr>
        <w:t>Közfeladatot ellátó szervek védett, belépési jogosultsággal rendelkezők számára elérhető területén elektronikus beléptetőrendszer működtetéséhez, működtetése során keletkezett személyes adatok kezelése, fizikai beléptetést ellenőrző rendszer működtetéséhez szükséges belépőkártya kiosztásához kapcsolódó nyilvántartás, a védett helyiségekbe történt látogatói belépésekről szóló információk megőrzése.
Adatkezelő meghatározta és proximity kártyás beléptetővel védi azokat a be- és kilépési pontokat, melyeken a belépés csak belépési jogosultsággal rendelkezők számára, vagy csak felügyelet és kíséret mellett lehetséges. Elektronikus beléptető rendszer célja az alkalmi belépési jogosultsággal rendelkezők épületen belüli mozgásainak nyilvántartása, a jogosulatlan belépés megakadályozása, biztonsági esemény esetén a látogatói belépésekről szóló információk átvizsgálása, jogsértések felderítésének elősegítése.
Adatkezeléshez fűződő harmadik személy, társadalom érdeke: Az állami és önkormányzati szervek esetén a nemzet érdekében kiemelten fontos, törvényi és társadalmi elvárás is a nemzeti vagyon részét képező nemzeti elektronikus adatvagyon, valamint az ezt kezelő információs rendszerek, illetve a létfontosságú információs rendszerek és rendszerelemek biztonsága.
Adatkezelőnek ellenőrzi kell egyes elektronikus információs rendszerek esetén a rendszereknek helyt adó létesítményekbe történt fizikai hozzáféréseket annak érdekében, hogy észlelje a fizikai biztonsági eseményt és reagáljon arra, át kell vizsgálnia a fizikai hozzáférésekről készült naplókat, ha a rendelkezésre álló információk jogosulatlan fizikai hozzáférésre utalnak. 
A vendégkártya átvételéhez szükséges adatokat, a belépésre jogosultaknak az elektronikus beléptető rendszer működtetéséhez kezelt azonosító adatait és az elektronikus beléptető rendszer működtetése során keletkezett adatokat (pl. a belépés időpontja), azok megőrzési idejét - vonatkozó jogszabály hiányában - Adatkezelő egyedileg határozta meg.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2005. évi CXXXIII. törvény a személy- és vagyonvédelmi, valamint a magánnyomozói tevékenység szabályairól 32. §., 1994. évi XXXIV. törvény a Rendőrségről, állami és önkormányzati szervek esetén: 2013. évi L. törvény az állami és önkormányzati szervek elektronikus információbiztonságáról, 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p>
    <w:p>
      <w:pPr>
        <w:spacing w:after="0"/>
      </w:pPr>
      <w:r>
        <w:rPr>
          <w:sz w:val="20"/>
          <w:u w:val="single"/>
        </w:rPr>
        <w:t xml:space="preserve">Adatszolgáltatás elmaradásának lehetséges következményei: </w:t>
      </w:r>
      <w:r>
        <w:rPr>
          <w:sz w:val="20"/>
        </w:rPr>
        <w:t>Az adatkezelés nélkül a nyilvános területeken kívüli védett zónába a belépés nem történhet meg. Ügyintézésre egyéb módon (elektronikus úton vagy telefonon) kerülhet sor.</w:t>
      </w:r>
    </w:p>
    <w:p>
      <w:pPr>
        <w:spacing w:after="0"/>
      </w:pPr>
      <w:r>
        <w:rPr>
          <w:sz w:val="20"/>
          <w:u w:val="single"/>
        </w:rPr>
        <w:t xml:space="preserve">Érintettek: </w:t>
      </w:r>
      <w:r>
        <w:rPr>
          <w:sz w:val="20"/>
        </w:rPr>
        <w:t>Védett területre belépő természetes személyek, ügyfelek, látogatók, egyéb személyek</w:t>
      </w:r>
    </w:p>
    <w:p>
      <w:pPr>
        <w:spacing w:after="0"/>
      </w:pPr>
      <w:r>
        <w:rPr>
          <w:sz w:val="20"/>
          <w:u w:val="single"/>
        </w:rPr>
        <w:t xml:space="preserve">Adatok forrása: </w:t>
      </w:r>
      <w:r>
        <w:rPr>
          <w:sz w:val="20"/>
        </w:rPr>
        <w:t>Védett területre belépő természetes személyek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Beléptető rendszer működtetéséhez kezelt azonosító adatok, név: 1 hónap; Beléptető rendszer működtetése során keletkezett adatok: belépés/kilépés időpontja: 1 hónap</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bűncselekmény vagy szabálysértés gyanújának észlelése esetén, megkeresés vagy adatkérés alapján: jogosult hatóság</w:t>
        <w:cr/>
      </w:r>
    </w:p>
    <w:p>
      <w:pPr>
        <w:spacing w:after="0"/>
      </w:pPr>
      <w:r>
        <w:rPr>
          <w:sz w:val="20"/>
          <w:u w:val="single"/>
        </w:rPr>
        <w:t xml:space="preserve">Az adatkezelés célja: </w:t>
      </w:r>
      <w:r>
        <w:rPr>
          <w:b w:val="true"/>
          <w:sz w:val="20"/>
        </w:rPr>
        <w:t>Munkaerő toborzás, önéletrajz kezelés adott állás betöltésére</w:t>
      </w:r>
    </w:p>
    <w:p>
      <w:pPr>
        <w:spacing w:after="0"/>
      </w:pPr>
      <w:r>
        <w:rPr>
          <w:sz w:val="20"/>
          <w:u w:val="single"/>
        </w:rPr>
        <w:t xml:space="preserve">Adatkezelés leírása: </w:t>
      </w:r>
      <w:r>
        <w:rPr>
          <w:sz w:val="20"/>
        </w:rPr>
        <w:t>Álláspályázatok, önéletrajzok  kezelése,  az álláskeresők  nyilvántartása,  az  álláskeresők és álláspályázatot, önéletrajzot  benyújtók személyre szabott értesítése, személyes interjúk szervezése adott állás betöltéséig. 
Az önkéntesen benyújtott önéletrajzok esetenként tartalmazhatnak az adott állás betöltéséhez nem szükséges adatokat is. 
A cél megvalósulását követően, az állás betöltésekor vagy a pályázatot benyújtó visszalépésekor a beérkezett önéletrajzok, feljegyzések, dokumentumok (az adatokból levont, az érintettre vonatkozó következtetés, a pályázóról készült feljegyzés is) törlésre/megsemmisítésre kerülnek.
A felvételi eljárás folyamata során - kizárólag ebből az adatkezelési célból - munkáltató megtekintheti a jelentkező közösségi oldalon létrehozott, nyilvános információit.</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Önkéntes hozzájárulás alapján történő adatkezelés, valamennyi adatra vonatkozóan. Adatszolgáltatás elmaradása befolyásolhatja Adatkezelő döntését az állás betöltésével kapcsolatban vagy az érintett értesítését</w:t>
      </w:r>
    </w:p>
    <w:p>
      <w:pPr>
        <w:spacing w:after="0"/>
      </w:pPr>
      <w:r>
        <w:rPr>
          <w:sz w:val="20"/>
          <w:u w:val="single"/>
        </w:rPr>
        <w:t xml:space="preserve">Érintettek: </w:t>
      </w:r>
      <w:r>
        <w:rPr>
          <w:sz w:val="20"/>
        </w:rPr>
        <w:t>Álláspályázatot, önéletrajzot benyújtó</w:t>
      </w:r>
    </w:p>
    <w:p>
      <w:pPr>
        <w:spacing w:after="0"/>
      </w:pPr>
      <w:r>
        <w:rPr>
          <w:sz w:val="20"/>
          <w:u w:val="single"/>
        </w:rPr>
        <w:t xml:space="preserve">Adatok forrása: </w:t>
      </w:r>
      <w:r>
        <w:rPr>
          <w:sz w:val="20"/>
        </w:rPr>
        <w:t>Álláspályázatot, önéletrajzot benyújtó</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Visszavonásig vagy 0 év; Megadott telefonszám/email cím/levelezési cím kapcsolattartáshoz, értesítéshez: Visszavonásig vagy 0 év; Önéletrajzban megadott készségekre, kompetenciákra, nyelvtudásra vonatkozó, pozíció ellátáshoz szükséges, egyéb, pl. korábbi munkahelyi tapasztalatra vonatkozó információ: Visszavonásig vagy 0 év; Pályázóról készült feljegyzés: Visszavonásig vagy 0 év; Önként megadott egyéb személyes adatok: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Munkaerő toborzás, önéletrajz kezelés, folyamatos pályáztatás</w:t>
      </w:r>
    </w:p>
    <w:p>
      <w:pPr>
        <w:spacing w:after="0"/>
      </w:pPr>
      <w:r>
        <w:rPr>
          <w:sz w:val="20"/>
          <w:u w:val="single"/>
        </w:rPr>
        <w:t xml:space="preserve">Adatkezelés leírása: </w:t>
      </w:r>
      <w:r>
        <w:rPr>
          <w:sz w:val="20"/>
        </w:rPr>
        <w:t>Álláspályázatok, önéletrajzok  kezelése,  az álláskeresők  nyilvántartása,  az  álláskeresők és álláspályázatot, önéletrajzot  benyújtók személyre szabott értesítése, személyes interjúk folyamatos szervezése. Az önkéntesen benyújtott önéletrajzok esetenként tartalmazhatnak az adott állás betöltéséhez nem szükséges adatokat is. Adatkezelés időtartamát Adatkezelő határozza meg, arról tájékoztatást ad (ellenkező tájékoztatás hiányában a benyújtástól számított 1 év). Adatkezelés időtartamának lejártakor, a cél megvalósulását követően (ha az állás betöltése nem szükséges, az önéletrajzot benyújtóval az adott jogviszony létrejön), vagy a benyújtó visszalép, visszavonja hozzájárulását, a beérkezett önéletrajzok, feljegyzések, dokumentumok (az adatokból levont, az érintettre vonatkozó  következtetés, a pályázóról készült feljegyzés is) törlésre/megsemmisítésre kerülnek.
A  felvételi  eljárás  folyamata során munkáltató megtekintheti a jelentkező közösségi oldalon létrehozott, nyilvános információit.</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w:t>
      </w:r>
    </w:p>
    <w:p>
      <w:pPr>
        <w:spacing w:after="0"/>
      </w:pPr>
      <w:r>
        <w:rPr>
          <w:sz w:val="20"/>
          <w:u w:val="single"/>
        </w:rPr>
        <w:t xml:space="preserve">Adatszolgáltatás elmaradásának lehetséges következményei: </w:t>
      </w:r>
      <w:r>
        <w:rPr>
          <w:sz w:val="20"/>
        </w:rPr>
        <w:t>Önkéntes hozzájárulás alapján történő adatkezelés, valamennyi adatra vonatkozóan. Adatszolgáltatás elmaradása befolyásolhatja Adatkezelő döntését az állás betöltésével kapcsolatban vagy az érintett értesítését</w:t>
      </w:r>
    </w:p>
    <w:p>
      <w:pPr>
        <w:spacing w:after="0"/>
      </w:pPr>
      <w:r>
        <w:rPr>
          <w:sz w:val="20"/>
          <w:u w:val="single"/>
        </w:rPr>
        <w:t xml:space="preserve">Érintettek: </w:t>
      </w:r>
      <w:r>
        <w:rPr>
          <w:sz w:val="20"/>
        </w:rPr>
        <w:t>Álláspályázatot, önéletrajzot benyújtó</w:t>
      </w:r>
    </w:p>
    <w:p>
      <w:pPr>
        <w:spacing w:after="0"/>
      </w:pPr>
      <w:r>
        <w:rPr>
          <w:sz w:val="20"/>
          <w:u w:val="single"/>
        </w:rPr>
        <w:t xml:space="preserve">Adatok forrása: </w:t>
      </w:r>
      <w:r>
        <w:rPr>
          <w:sz w:val="20"/>
        </w:rPr>
        <w:t>Álláspályázatot, önéletrajzot benyújtó</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Visszavonásig vagy 1 év; Megadott telefonszám/email cím/levelezési cím kapcsolattartáshoz, értesítéshez: Visszavonásig vagy 1 év; Önéletrajzban megadott készségekre, kompetenciákra, nyelvtudásra vonatkozó, pozíció ellátáshoz szükséges, egyéb, pl. korábbi munkahelyi tapasztalatra vonatkozó információ: Visszavonásig vagy 1 év; Pályázóról készült feljegyzés: Visszavonásig vagy 1 év; Önként megadott egyéb személyes adatok: Visszavonásig vagy 1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Alvállalkozók, szállítók minősítése, nyilvántartása</w:t>
      </w:r>
    </w:p>
    <w:p>
      <w:pPr>
        <w:spacing w:after="0"/>
      </w:pPr>
      <w:r>
        <w:rPr>
          <w:sz w:val="20"/>
          <w:u w:val="single"/>
        </w:rPr>
        <w:t xml:space="preserve">Adatkezelés leírása: </w:t>
      </w:r>
      <w:r>
        <w:rPr>
          <w:sz w:val="20"/>
        </w:rPr>
        <w:t>Szállítói minősítés, szerződés megkötése, teljesítése, megszűnése, szerződési kedvezmény nyújtása céljából kezeli a szerződött alvállalkozó, szállító természetes személyek adatait. Ezen adatkezelés jogszerűnek minősül akkor is, ha az adatkezelés a szerződés megkötését megelőzően az érintett kérésére történő lépések megtételéhez szükséges.</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2011. évi CXII. törvény az információs önrendelkezési jogról és az információszabadságról, 2013. évi V. törvény a Polgári Törvénykönyvről</w:t>
      </w:r>
    </w:p>
    <w:p>
      <w:pPr>
        <w:spacing w:after="0"/>
      </w:pPr>
      <w:r>
        <w:rPr>
          <w:sz w:val="20"/>
          <w:u w:val="single"/>
        </w:rPr>
        <w:t xml:space="preserve">Adatszolgáltatás elmaradásának lehetséges következményei: </w:t>
      </w:r>
      <w:r>
        <w:rPr>
          <w:sz w:val="20"/>
        </w:rPr>
        <w:t>Üzleti tranzakció elmaradása</w:t>
      </w:r>
    </w:p>
    <w:p>
      <w:pPr>
        <w:spacing w:after="0"/>
      </w:pPr>
      <w:r>
        <w:rPr>
          <w:sz w:val="20"/>
          <w:u w:val="single"/>
        </w:rPr>
        <w:t xml:space="preserve">Érintettek: </w:t>
      </w:r>
      <w:r>
        <w:rPr>
          <w:sz w:val="20"/>
        </w:rPr>
        <w:t>Alvállalkozók, szállítók</w:t>
      </w:r>
    </w:p>
    <w:p>
      <w:pPr>
        <w:spacing w:after="0"/>
      </w:pPr>
      <w:r>
        <w:rPr>
          <w:sz w:val="20"/>
          <w:u w:val="single"/>
        </w:rPr>
        <w:t xml:space="preserve">Adatok forrása: </w:t>
      </w:r>
      <w:r>
        <w:rPr>
          <w:sz w:val="20"/>
        </w:rPr>
        <w:t>Üzleti partner</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10 év; Telefonszám: 10 év; E-mail cím: 10 év; Munkáltató: 10 év; Munkakör: 10 év</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Munkáltatói visszaélés-bejelentési rendszer</w:t>
      </w:r>
    </w:p>
    <w:p>
      <w:pPr>
        <w:spacing w:after="0"/>
      </w:pPr>
      <w:r>
        <w:rPr>
          <w:sz w:val="20"/>
          <w:u w:val="single"/>
        </w:rPr>
        <w:t xml:space="preserve">Adatkezelés leírása: </w:t>
      </w:r>
      <w:r>
        <w:rPr>
          <w:sz w:val="20"/>
        </w:rPr>
        <w:t>Adatkezelő a jogszabályok, valamint a közérdeket vagy nyomós magánérdeket védő magatartási szabályok megsértésének bejelentésére visszaélés-bejelentési rendszert működtet, ebben a bejelentőnek, valamint a bejelentésben érintett személynek a bejelentésben megadott személyes adatait a bejelentés kivizsgálása céljából kezelheti és a bejelentés kivizsgálásában közreműködő külső szervezet részére továbbíthatja.  
A  személyes adatokat a bejelentés alapján indított eljárások jogerős lezárásáig lehet kezelni. Ha a vizsgálat alapján a bejelentés nem megalapozott vagy további intézkedés megtétele nem szükséges, a bejelentésre vonatkozó adatokat a vizsgálat befejezését követő 60 napon belül törölni kell.
A bejelentési rendszerből haladéktalanul törölni kell a bejelentésben nem érintett harmadik személyre vonatkozó, a bejelentés kivizsgálásához nem szükséges, valamint a nem kezelhető adatokat. Különleges adat nem kezelhető.</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2013. évi CLXV. törvény a panaszokról és a közérdekű bejelentésekről, 2012. évi I. törvény a munka törvénykönyvéről, 9.§ (2)</w:t>
      </w:r>
    </w:p>
    <w:p>
      <w:pPr>
        <w:spacing w:after="0"/>
      </w:pPr>
      <w:r>
        <w:rPr>
          <w:sz w:val="20"/>
          <w:u w:val="single"/>
        </w:rPr>
        <w:t xml:space="preserve">Adatszolgáltatás elmaradásának lehetséges következményei: </w:t>
      </w:r>
      <w:r>
        <w:rPr>
          <w:sz w:val="20"/>
        </w:rPr>
        <w:t>Nem kötelező adatszolgáltatás</w:t>
      </w:r>
    </w:p>
    <w:p>
      <w:pPr>
        <w:spacing w:after="0"/>
      </w:pPr>
      <w:r>
        <w:rPr>
          <w:sz w:val="20"/>
          <w:u w:val="single"/>
        </w:rPr>
        <w:t xml:space="preserve">Érintettek: </w:t>
      </w:r>
      <w:r>
        <w:rPr>
          <w:sz w:val="20"/>
        </w:rPr>
        <w:t>Bejelentő, bejelentésben érintett személy</w:t>
      </w:r>
    </w:p>
    <w:p>
      <w:pPr>
        <w:spacing w:after="0"/>
      </w:pPr>
      <w:r>
        <w:rPr>
          <w:sz w:val="20"/>
          <w:u w:val="single"/>
        </w:rPr>
        <w:t xml:space="preserve">Adatok forrása: </w:t>
      </w:r>
      <w:r>
        <w:rPr>
          <w:sz w:val="20"/>
        </w:rPr>
        <w:t>Panaszos, bejelentő (a munkáltató munkavállalói, szerződéses viszonyban álló, vagy olyan személyek, akiknek a bejelentés megtételéhez vagy a bejelentés tárgyát képező magatartás orvoslásához méltányolható jogos érdekük fűződik)</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Bejelentő neve; Bejelentő lakcíme; Jogi személy bejelentő a bejelentést benyújtó törvényes képviselőjének neve; Kapcsolattartáshoz szükséges elérhetőségi adatok; A bejelentésében foglalt további személyes adatok</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Bejelentés alapján kezdeményezett eljárás lefolytatására hatáskörrel rendelkező szerv (2013. évi CLXV. törvény 14. § (5)</w:t>
        <w:cr/>
      </w:r>
    </w:p>
    <w:p>
      <w:pPr>
        <w:spacing w:after="0"/>
      </w:pPr>
      <w:r>
        <w:rPr>
          <w:sz w:val="20"/>
          <w:u w:val="single"/>
        </w:rPr>
        <w:t xml:space="preserve">Az adatkezelés célja: </w:t>
      </w:r>
      <w:r>
        <w:rPr>
          <w:b w:val="true"/>
          <w:sz w:val="20"/>
        </w:rPr>
        <w:t>Humánjárvány idején belépők, látogatók ellenőrzése, nyilatkozata</w:t>
      </w:r>
    </w:p>
    <w:p>
      <w:pPr>
        <w:spacing w:after="0"/>
      </w:pPr>
      <w:r>
        <w:rPr>
          <w:sz w:val="20"/>
          <w:u w:val="single"/>
        </w:rPr>
        <w:t xml:space="preserve">Adatkezelés leírása: </w:t>
      </w:r>
      <w:r>
        <w:rPr>
          <w:sz w:val="20"/>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Látogatók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Adatkezelés céljához szükséges személyes adatok; Aláírás</w:t>
      </w:r>
    </w:p>
    <w:p>
      <w:pPr>
        <w:spacing w:after="0"/>
      </w:pPr>
      <w:r>
        <w:rPr>
          <w:sz w:val="20"/>
          <w:u w:val="single"/>
        </w:rPr>
        <w:t xml:space="preserve">Különleges személyes adatok: </w:t>
      </w:r>
      <w:r>
        <w:rPr>
          <w:sz w:val="20"/>
        </w:rPr>
        <w:t>Látogató személyazonosságának megállapításához szükséges személyes adatok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A koronavírus (Covid-19) járvány miatt alkalmazott testhőmérséklet-mérés</w:t>
      </w:r>
    </w:p>
    <w:p>
      <w:pPr>
        <w:spacing w:after="0"/>
      </w:pPr>
      <w:r>
        <w:rPr>
          <w:sz w:val="20"/>
          <w:u w:val="single"/>
        </w:rPr>
        <w:t xml:space="preserve">Adatkezelés leírása: </w:t>
      </w:r>
      <w:r>
        <w:rPr>
          <w:sz w:val="20"/>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283/2020.  (VI.  17.) Korm.  rendelet a járványügyi készültség bevezetéséről vagy egyéb, e tárgyú jogszabály</w:t>
      </w:r>
    </w:p>
    <w:p>
      <w:pPr>
        <w:spacing w:after="0"/>
      </w:pPr>
      <w:r>
        <w:rPr>
          <w:sz w:val="20"/>
          <w:u w:val="single"/>
        </w:rPr>
        <w:t xml:space="preserve">Adatszolgáltatás elmaradásának lehetséges következményei: </w:t>
      </w:r>
      <w:r>
        <w:rPr>
          <w:sz w:val="20"/>
        </w:rPr>
        <w:t>Közérdekből vagy közhatalom gyakorlásához szükséges adatkezelés.</w:t>
      </w:r>
    </w:p>
    <w:p>
      <w:pPr>
        <w:spacing w:after="0"/>
      </w:pPr>
      <w:r>
        <w:rPr>
          <w:sz w:val="20"/>
          <w:u w:val="single"/>
        </w:rPr>
        <w:t xml:space="preserve">Érintettek: </w:t>
      </w:r>
      <w:r>
        <w:rPr>
          <w:sz w:val="20"/>
        </w:rPr>
        <w:t>A megjelölt területre belépő személyek</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
      </w:r>
    </w:p>
    <w:p>
      <w:pPr>
        <w:spacing w:after="0"/>
      </w:pPr>
      <w:r>
        <w:rPr>
          <w:sz w:val="20"/>
          <w:u w:val="single"/>
        </w:rPr>
        <w:t xml:space="preserve">Különleges személyes adatok: </w:t>
      </w:r>
      <w:r>
        <w:rPr>
          <w:sz w:val="20"/>
        </w:rPr>
        <w:t>Az érintett testhőmérséklete (9. cikk (2) i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Címzettek: </w:t>
      </w:r>
      <w:r>
        <w:rPr>
          <w:sz w:val="20"/>
        </w:rPr>
        <w:t/>
        <w:t>Nem kerül sor adattovábbításra</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Ügyfelekkel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