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Pásztói Roma Nemzetiségi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+36 32 460155</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15784805-1-12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784801</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Kiss Károlyné</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Elektronikus ügyintézés</w:t>
      </w:r>
    </w:p>
    <w:p>
      <w:pPr>
        <w:spacing w:after="0"/>
      </w:pPr>
      <w:r>
        <w:rPr>
          <w:sz w:val="20"/>
          <w:u w:val="single"/>
        </w:rPr>
        <w:t xml:space="preserve">Adatkezelés leírása: </w:t>
      </w:r>
      <w:r>
        <w:rPr>
          <w:sz w:val="20"/>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2015. évi CCXXII. törvény az elektronikus ügyintézés és a bizalmi szolgáltatások általános szabályairól, 257/2016. (VIII. 31.) Korm. rendelet az önkormányzati ASP rendszerről</w:t>
      </w:r>
    </w:p>
    <w:p>
      <w:pPr>
        <w:spacing w:after="0"/>
      </w:pPr>
      <w:r>
        <w:rPr>
          <w:sz w:val="20"/>
          <w:u w:val="single"/>
        </w:rPr>
        <w:t xml:space="preserve">Adatszolgáltatás elmaradásának lehetséges következményei: </w:t>
      </w:r>
      <w:r>
        <w:rPr>
          <w:sz w:val="20"/>
        </w:rPr>
        <w:t>Elektronikus ügyintézésre nem kerül sor</w:t>
      </w:r>
    </w:p>
    <w:p>
      <w:pPr>
        <w:spacing w:after="0"/>
      </w:pPr>
      <w:r>
        <w:rPr>
          <w:sz w:val="20"/>
          <w:u w:val="single"/>
        </w:rPr>
        <w:t xml:space="preserve">Érintettek: </w:t>
      </w:r>
      <w:r>
        <w:rPr>
          <w:sz w:val="20"/>
        </w:rPr>
        <w:t>Ügyfelek, meghatalmazottak</w:t>
      </w:r>
    </w:p>
    <w:p>
      <w:pPr>
        <w:spacing w:after="0"/>
      </w:pPr>
      <w:r>
        <w:rPr>
          <w:sz w:val="20"/>
          <w:u w:val="single"/>
        </w:rPr>
        <w:t xml:space="preserve">Adatok forrása: </w:t>
      </w:r>
      <w:r>
        <w:rPr>
          <w:sz w:val="20"/>
        </w:rPr>
        <w:t>ASP rendszert igénybe vevő önkormányzat természetes személy és jogi személy ügyfelei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Elektronikus ügyintézéshez szükséges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NISZ Nemzeti Infokommunikációs Szolgáltató Zrt. (1389 Budapest, Pf.: 133.)</w:t>
        <w:cr/>
      </w:r>
    </w:p>
    <w:p>
      <w:pPr>
        <w:spacing w:after="0"/>
      </w:pPr>
      <w:r>
        <w:rPr>
          <w:sz w:val="20"/>
          <w:u w:val="single"/>
        </w:rPr>
        <w:t xml:space="preserve">Az adatkezelés célja: </w:t>
      </w:r>
      <w:r>
        <w:rPr>
          <w:b w:val="true"/>
          <w:sz w:val="20"/>
        </w:rPr>
        <w:t>Hirdetmények elektronikus úton történő kézbesítése</w:t>
      </w:r>
    </w:p>
    <w:p>
      <w:pPr>
        <w:spacing w:after="0"/>
      </w:pPr>
      <w:r>
        <w:rPr>
          <w:sz w:val="20"/>
          <w:u w:val="single"/>
        </w:rPr>
        <w:t xml:space="preserve">Adatkezelés leírása: </w:t>
      </w:r>
      <w:r>
        <w:rPr>
          <w:sz w:val="20"/>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Az eljárásban érintett személy.</w:t>
      </w:r>
    </w:p>
    <w:p>
      <w:pPr>
        <w:spacing w:after="0"/>
      </w:pPr>
      <w:r>
        <w:rPr>
          <w:sz w:val="20"/>
          <w:u w:val="single"/>
        </w:rPr>
        <w:t xml:space="preserve">Adatok forrása: </w:t>
      </w:r>
      <w:r>
        <w:rPr>
          <w:sz w:val="20"/>
        </w:rPr>
        <w:t>Eljáró hatóság</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2 év; Adóazonosító jel: 2 év; Cím, lakcím: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Átlátható szervezet tényleges tulajdonosai adatainak kezelése, átláthatósági nyilatkozat</w:t>
      </w:r>
    </w:p>
    <w:p>
      <w:pPr>
        <w:spacing w:after="0"/>
      </w:pPr>
      <w:r>
        <w:rPr>
          <w:sz w:val="20"/>
          <w:u w:val="single"/>
        </w:rPr>
        <w:t xml:space="preserve">Adatkezelés leírása: </w:t>
      </w:r>
      <w:r>
        <w:rPr>
          <w:sz w:val="20"/>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CXCV. törvény az államháztartásról, 41. § (6), 2011. évi CXCVI. törvény a nemzeti vagyonról, 2000. évi C. törvény a számvitelről (169. §)</w:t>
      </w:r>
    </w:p>
    <w:p>
      <w:pPr>
        <w:spacing w:after="0"/>
      </w:pPr>
      <w:r>
        <w:rPr>
          <w:sz w:val="20"/>
          <w:u w:val="single"/>
        </w:rPr>
        <w:t xml:space="preserve">Adatszolgáltatás elmaradásának lehetséges következményei: </w:t>
      </w:r>
      <w:r>
        <w:rPr>
          <w:sz w:val="20"/>
        </w:rPr>
        <w:t>Szerződés nem köthető, kifizetés nem teljesíthető</w:t>
      </w:r>
    </w:p>
    <w:p>
      <w:pPr>
        <w:spacing w:after="0"/>
      </w:pPr>
      <w:r>
        <w:rPr>
          <w:sz w:val="20"/>
          <w:u w:val="single"/>
        </w:rPr>
        <w:t xml:space="preserve">Érintettek: </w:t>
      </w:r>
      <w:r>
        <w:rPr>
          <w:sz w:val="20"/>
        </w:rPr>
        <w:t>Tényleges tulajdonosok</w:t>
      </w:r>
    </w:p>
    <w:p>
      <w:pPr>
        <w:spacing w:after="0"/>
      </w:pPr>
      <w:r>
        <w:rPr>
          <w:sz w:val="20"/>
          <w:u w:val="single"/>
        </w:rPr>
        <w:t xml:space="preserve">Adatok forrása: </w:t>
      </w:r>
      <w:r>
        <w:rPr>
          <w:sz w:val="20"/>
        </w:rPr>
        <w:t>Átláthatósági nyilatkozatra kötelezett jogi személy, jogi személyiséggel nem rendelkező szervezet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Tényleges tulajdonosok neve; Tényleges tulajdonosok születési helye, ideje; Tényleges tulajdonosok anyja neve; Nyilatkozatot tevő aláírása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Közérdekű és közérdekből nyilvános adatok kezelése</w:t>
      </w:r>
    </w:p>
    <w:p>
      <w:pPr>
        <w:spacing w:after="0"/>
      </w:pPr>
      <w:r>
        <w:rPr>
          <w:sz w:val="20"/>
          <w:u w:val="single"/>
        </w:rPr>
        <w:t xml:space="preserve">Adatkezelés leírása: </w:t>
      </w:r>
      <w:r>
        <w:rPr>
          <w:sz w:val="20"/>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adatigénylés nem lehetséges</w:t>
      </w:r>
    </w:p>
    <w:p>
      <w:pPr>
        <w:spacing w:after="0"/>
      </w:pPr>
      <w:r>
        <w:rPr>
          <w:sz w:val="20"/>
          <w:u w:val="single"/>
        </w:rPr>
        <w:t xml:space="preserve">Érintettek: </w:t>
      </w:r>
      <w:r>
        <w:rPr>
          <w:sz w:val="20"/>
        </w:rPr>
        <w:t>Adatigénylő, adatigényléssel érintett</w:t>
      </w:r>
    </w:p>
    <w:p>
      <w:pPr>
        <w:spacing w:after="0"/>
      </w:pPr>
      <w:r>
        <w:rPr>
          <w:sz w:val="20"/>
          <w:u w:val="single"/>
        </w:rPr>
        <w:t xml:space="preserve">Adatok forrása: </w:t>
      </w:r>
      <w:r>
        <w:rPr>
          <w:sz w:val="20"/>
        </w:rPr>
        <w:t>Adatigénylő természetes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Adatigénylő neve: 2 év; Adatigénylő lakcíme: 2 év; Adatigénylő aláírása: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Panasz és a közérdekű bejelentés</w:t>
      </w:r>
    </w:p>
    <w:p>
      <w:pPr>
        <w:spacing w:after="0"/>
      </w:pPr>
      <w:r>
        <w:rPr>
          <w:sz w:val="20"/>
          <w:u w:val="single"/>
        </w:rPr>
        <w:t xml:space="preserve">Adatkezelés leírása: </w:t>
      </w:r>
      <w:r>
        <w:rPr>
          <w:sz w:val="20"/>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
    <w:p>
      <w:pPr>
        <w:spacing w:after="0"/>
      </w:pPr>
      <w:r>
        <w:rPr>
          <w:sz w:val="20"/>
          <w:u w:val="single"/>
        </w:rPr>
        <w:t xml:space="preserve">Adatszolgáltatás elmaradásának lehetséges következményei: </w:t>
      </w:r>
      <w:r>
        <w:rPr>
          <w:sz w:val="20"/>
        </w:rPr>
        <w:t>Nem kötelező adatszolgáltatás</w:t>
      </w:r>
    </w:p>
    <w:p>
      <w:pPr>
        <w:spacing w:after="0"/>
      </w:pPr>
      <w:r>
        <w:rPr>
          <w:sz w:val="20"/>
          <w:u w:val="single"/>
        </w:rPr>
        <w:t xml:space="preserve">Érintettek: </w:t>
      </w:r>
      <w:r>
        <w:rPr>
          <w:sz w:val="20"/>
        </w:rPr>
        <w:t>Panaszos, bejelentő, bejelentésben érintett személy</w:t>
      </w:r>
    </w:p>
    <w:p>
      <w:pPr>
        <w:spacing w:after="0"/>
      </w:pPr>
      <w:r>
        <w:rPr>
          <w:sz w:val="20"/>
          <w:u w:val="single"/>
        </w:rPr>
        <w:t xml:space="preserve">Adatok forrása: </w:t>
      </w:r>
      <w:r>
        <w:rPr>
          <w:sz w:val="20"/>
        </w:rPr>
        <w:t>Panaszos, bejelentő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Panasz vagy a közérdekű bejelentés alapján kezdeményezett eljárás lefolytatására hatáskörrel rendelkező szerv (2013. évi CLXV. törvény 1. § (5), 3. § (3))</w:t>
        <w:cr/>
      </w:r>
    </w:p>
    <w:p>
      <w:pPr>
        <w:spacing w:after="0"/>
      </w:pPr>
      <w:r>
        <w:rPr>
          <w:sz w:val="20"/>
          <w:u w:val="single"/>
        </w:rPr>
        <w:t xml:space="preserve">Az adatkezelés célja: </w:t>
      </w:r>
      <w:r>
        <w:rPr>
          <w:b w:val="true"/>
          <w:sz w:val="20"/>
        </w:rPr>
        <w:t>Érdeklődőkkel való kapcsolattartás, levelezés</w:t>
      </w:r>
    </w:p>
    <w:p>
      <w:pPr>
        <w:spacing w:after="0"/>
      </w:pPr>
      <w:r>
        <w:rPr>
          <w:sz w:val="20"/>
          <w:u w:val="single"/>
        </w:rPr>
        <w:t xml:space="preserve">Adatkezelés leírása: </w:t>
      </w:r>
      <w:r>
        <w:rPr>
          <w:sz w:val="20"/>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Érdeklődő elektronikusan nem tudja eljuttatni üzenetét</w:t>
      </w:r>
    </w:p>
    <w:p>
      <w:pPr>
        <w:spacing w:after="0"/>
      </w:pPr>
      <w:r>
        <w:rPr>
          <w:sz w:val="20"/>
          <w:u w:val="single"/>
        </w:rPr>
        <w:t xml:space="preserve">Érintettek: </w:t>
      </w:r>
      <w:r>
        <w:rPr>
          <w:sz w:val="20"/>
        </w:rPr>
        <w:t>Kapcsolatfelvételt kezdeményezők</w:t>
      </w:r>
    </w:p>
    <w:p>
      <w:pPr>
        <w:spacing w:after="0"/>
      </w:pPr>
      <w:r>
        <w:rPr>
          <w:sz w:val="20"/>
          <w:u w:val="single"/>
        </w:rPr>
        <w:t xml:space="preserve">Adatok forrása: </w:t>
      </w:r>
      <w:r>
        <w:rPr>
          <w:sz w:val="20"/>
        </w:rPr>
        <w:t>Érdeklődők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Érdeklődő neve: Visszavonásig vagy 5 év; Érdeklődő kapcsolattartásra megadott elérhetőségi adatai: Visszavonásig vagy 5 év; Önként megadott egyéb személyes adatok: Visszavonásig vagy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w:t>
        <w:cr/>
      </w:r>
    </w:p>
    <w:p>
      <w:pPr>
        <w:spacing w:after="0"/>
      </w:pPr>
      <w:r>
        <w:rPr>
          <w:sz w:val="20"/>
          <w:u w:val="single"/>
        </w:rPr>
        <w:t xml:space="preserve">Az adatkezelés célja: </w:t>
      </w:r>
      <w:r>
        <w:rPr>
          <w:b w:val="true"/>
          <w:sz w:val="20"/>
        </w:rPr>
        <w:t>Árajánlat készítése</w:t>
      </w:r>
    </w:p>
    <w:p>
      <w:pPr>
        <w:spacing w:after="0"/>
      </w:pPr>
      <w:r>
        <w:rPr>
          <w:sz w:val="20"/>
          <w:u w:val="single"/>
        </w:rPr>
        <w:t xml:space="preserve">Adatkezelés leírása: </w:t>
      </w:r>
      <w:r>
        <w:rPr>
          <w:sz w:val="20"/>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2013. évi V. törvény a Polgári Törvénykönyvről, 6:63. §-6:68. §</w:t>
      </w:r>
    </w:p>
    <w:p>
      <w:pPr>
        <w:spacing w:after="0"/>
      </w:pPr>
      <w:r>
        <w:rPr>
          <w:sz w:val="20"/>
          <w:u w:val="single"/>
        </w:rPr>
        <w:t xml:space="preserve">Adatszolgáltatás elmaradásának lehetséges következményei: </w:t>
      </w:r>
      <w:r>
        <w:rPr>
          <w:sz w:val="20"/>
        </w:rPr>
        <w:t>Árajánlat nem készíthető</w:t>
      </w:r>
    </w:p>
    <w:p>
      <w:pPr>
        <w:spacing w:after="0"/>
      </w:pPr>
      <w:r>
        <w:rPr>
          <w:sz w:val="20"/>
          <w:u w:val="single"/>
        </w:rPr>
        <w:t xml:space="preserve">Érintettek: </w:t>
      </w:r>
      <w:r>
        <w:rPr>
          <w:sz w:val="20"/>
        </w:rPr>
        <w:t>Ajánlatkérő, természetes személy kapcsolattartója</w:t>
      </w:r>
    </w:p>
    <w:p>
      <w:pPr>
        <w:spacing w:after="0"/>
      </w:pPr>
      <w:r>
        <w:rPr>
          <w:sz w:val="20"/>
          <w:u w:val="single"/>
        </w:rPr>
        <w:t xml:space="preserve">Adatok forrása: </w:t>
      </w:r>
      <w:r>
        <w:rPr>
          <w:sz w:val="20"/>
        </w:rPr>
        <w:t>Ajánlatkérő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Ajánlatkérő neve: 1 év; Ajánlatkérő címe: 1 év; Ajánlatkérő kapcsolattartásra megadott elérhetőségi adatai: 1 év; Ajánlatkérő által megadott egyéb személyes adatok: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w:t>
        <w:cr/>
      </w:r>
    </w:p>
    <w:p>
      <w:pPr>
        <w:spacing w:after="0"/>
      </w:pPr>
      <w:r>
        <w:rPr>
          <w:sz w:val="20"/>
          <w:u w:val="single"/>
        </w:rPr>
        <w:t xml:space="preserve">Az adatkezelés célja: </w:t>
      </w:r>
      <w:r>
        <w:rPr>
          <w:b w:val="true"/>
          <w:sz w:val="20"/>
        </w:rPr>
        <w:t>Adó- és számviteli kötelezettségek teljesítése, vevő/szállító természetes személyek adatkezelése</w:t>
      </w:r>
    </w:p>
    <w:p>
      <w:pPr>
        <w:spacing w:after="0"/>
      </w:pPr>
      <w:r>
        <w:rPr>
          <w:sz w:val="20"/>
          <w:u w:val="single"/>
        </w:rPr>
        <w:t xml:space="preserve">Adatkezelés leírása: </w:t>
      </w:r>
      <w:r>
        <w:rPr>
          <w:sz w:val="20"/>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2007. évi CXXVII. törvény az általános forgalmi adóról, 2000. évi C. törvény a számvitelről,169. § (2)</w:t>
      </w:r>
    </w:p>
    <w:p>
      <w:pPr>
        <w:spacing w:after="0"/>
      </w:pPr>
      <w:r>
        <w:rPr>
          <w:sz w:val="20"/>
          <w:u w:val="single"/>
        </w:rPr>
        <w:t xml:space="preserve">Adatszolgáltatás elmaradásának lehetséges következményei: </w:t>
      </w:r>
      <w:r>
        <w:rPr>
          <w:sz w:val="20"/>
        </w:rPr>
        <w:t>Adó- és számviteli kötelezettségeinek teljesítése nem valósul meg</w:t>
      </w:r>
    </w:p>
    <w:p>
      <w:pPr>
        <w:spacing w:after="0"/>
      </w:pPr>
      <w:r>
        <w:rPr>
          <w:sz w:val="20"/>
          <w:u w:val="single"/>
        </w:rPr>
        <w:t xml:space="preserve">Érintettek: </w:t>
      </w:r>
      <w:r>
        <w:rPr>
          <w:sz w:val="20"/>
        </w:rPr>
        <w:t>Vevő, szállító természetes személy adatok</w:t>
      </w:r>
    </w:p>
    <w:p>
      <w:pPr>
        <w:spacing w:after="0"/>
      </w:pPr>
      <w:r>
        <w:rPr>
          <w:sz w:val="20"/>
          <w:u w:val="single"/>
        </w:rPr>
        <w:t xml:space="preserve">Adatok forrása: </w:t>
      </w:r>
      <w:r>
        <w:rPr>
          <w:sz w:val="20"/>
        </w:rPr>
        <w:t>Vevő, szállító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Termék beszerzőjének/szolgáltatás igénybevevőjének neve, címe, adószáma: 8 év; Termék értékesítőjének, szolgáltatás nyújtójának neve, címe, adószáma: 8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Pályázati forrásból megvalósuló beruházásokkal kapcsolatos, jogviszonyban álló személyek adatkezelése</w:t>
      </w:r>
    </w:p>
    <w:p>
      <w:pPr>
        <w:spacing w:after="0"/>
      </w:pPr>
      <w:r>
        <w:rPr>
          <w:sz w:val="20"/>
          <w:u w:val="single"/>
        </w:rPr>
        <w:t xml:space="preserve">Adatkezelés leírása: </w:t>
      </w:r>
      <w:r>
        <w:rPr>
          <w:sz w:val="20"/>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Beszerzési eljárás részvétele nem lehetséges</w:t>
      </w:r>
    </w:p>
    <w:p>
      <w:pPr>
        <w:spacing w:after="0"/>
      </w:pPr>
      <w:r>
        <w:rPr>
          <w:sz w:val="20"/>
          <w:u w:val="single"/>
        </w:rPr>
        <w:t xml:space="preserve">Érintettek: </w:t>
      </w:r>
      <w:r>
        <w:rPr>
          <w:sz w:val="20"/>
        </w:rPr>
        <w:t>Pályázó képviselője, kapcsolattartói, projektkezelői, a projektben részt vevő további személyek, ajánlattevők, alvállalkozók</w:t>
      </w:r>
    </w:p>
    <w:p>
      <w:pPr>
        <w:spacing w:after="0"/>
      </w:pPr>
      <w:r>
        <w:rPr>
          <w:sz w:val="20"/>
          <w:u w:val="single"/>
        </w:rPr>
        <w:t xml:space="preserve">Adatok forrása: </w:t>
      </w:r>
      <w:r>
        <w:rPr>
          <w:sz w:val="20"/>
        </w:rPr>
        <w:t>Pályázat érintettjei vagy szerződéses partnerei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Természetes személyazonosító adatok; Kapcsolattartáshoz szükséges elérhetőségi adatok; A beszerzési eljárás előkészítésével, lefolytatásával kapcsolatban keletkezett további személyes adatok</w:t>
      </w:r>
    </w:p>
    <w:p>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Az Adatkezelő nevében eljáró adatfeldolgozók (pályázatírók, tanácsadók, projektmenedzserek), Támogatáskezelő szerv</w:t>
        <w:cr/>
      </w:r>
    </w:p>
    <w:p>
      <w:pPr>
        <w:spacing w:after="0"/>
      </w:pPr>
      <w:r>
        <w:rPr>
          <w:sz w:val="20"/>
          <w:u w:val="single"/>
        </w:rPr>
        <w:t xml:space="preserve">Az adatkezelés célja: </w:t>
      </w:r>
      <w:r>
        <w:rPr>
          <w:b w:val="true"/>
          <w:sz w:val="20"/>
        </w:rPr>
        <w:t>GDPR rendelettel összefüggő ügyfél adatkezelés</w:t>
      </w:r>
    </w:p>
    <w:p>
      <w:pPr>
        <w:spacing w:after="0"/>
      </w:pPr>
      <w:r>
        <w:rPr>
          <w:sz w:val="20"/>
          <w:u w:val="single"/>
        </w:rPr>
        <w:t xml:space="preserve">Adatkezelés leírása: </w:t>
      </w:r>
      <w:r>
        <w:rPr>
          <w:sz w:val="20"/>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
    <w:p>
      <w:pPr>
        <w:spacing w:after="0"/>
      </w:pPr>
      <w:r>
        <w:rPr>
          <w:sz w:val="20"/>
          <w:u w:val="single"/>
        </w:rPr>
        <w:t xml:space="preserve">Adatszolgáltatás elmaradásának lehetséges következményei: </w:t>
      </w:r>
      <w:r>
        <w:rPr>
          <w:sz w:val="20"/>
        </w:rPr>
        <w:t>Adatkezelő nem tudja teljesíteni jogi kötelezettségét (bekövetkezhet a személyes adatok jogtalan tárolása és kezelése, valamint hatósági elmarasztalások)</w:t>
      </w:r>
    </w:p>
    <w:p>
      <w:pPr>
        <w:spacing w:after="0"/>
      </w:pPr>
      <w:r>
        <w:rPr>
          <w:sz w:val="20"/>
          <w:u w:val="single"/>
        </w:rPr>
        <w:t xml:space="preserve">Érintettek: </w:t>
      </w:r>
      <w:r>
        <w:rPr>
          <w:sz w:val="20"/>
        </w:rPr>
        <w:t>Adatkezelő, adatfeldolgozó természetes személy ügyfelei, személyes adatkezelésben érintettek</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Kérelmet benyújtó érintett azonosító adatai; Érintetti kérelem, dátuma, típusa, tartalma, eredménye; Incidens dátuma, dokumentációja, eredménye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GDPReg Kft. (3715 Gesztely, Sport u. 15.)</w:t>
        <w:cr/>
      </w:r>
    </w:p>
    <w:p>
      <w:pPr>
        <w:spacing w:after="0"/>
      </w:pPr>
      <w:r>
        <w:rPr>
          <w:sz w:val="20"/>
          <w:u w:val="single"/>
        </w:rPr>
        <w:t xml:space="preserve">Az adatkezelés célja: </w:t>
      </w:r>
      <w:r>
        <w:rPr>
          <w:b w:val="true"/>
          <w:sz w:val="20"/>
        </w:rPr>
        <w:t>Humánjárvány idején belépők, látogatók ellenőrzése, nyilatkozata</w:t>
      </w:r>
    </w:p>
    <w:p>
      <w:pPr>
        <w:spacing w:after="0"/>
      </w:pPr>
      <w:r>
        <w:rPr>
          <w:sz w:val="20"/>
          <w:u w:val="single"/>
        </w:rPr>
        <w:t xml:space="preserve">Adatkezelés leírása: </w:t>
      </w:r>
      <w:r>
        <w:rPr>
          <w:sz w:val="20"/>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Látogatók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Adatkezelés céljához szükséges személyes adatok; Aláírás</w:t>
      </w:r>
    </w:p>
    <w:p>
      <w:pPr>
        <w:spacing w:after="0"/>
      </w:pPr>
      <w:r>
        <w:rPr>
          <w:sz w:val="20"/>
          <w:u w:val="single"/>
        </w:rPr>
        <w:t xml:space="preserve">Különleges személyes adatok: </w:t>
      </w:r>
      <w:r>
        <w:rPr>
          <w:sz w:val="20"/>
        </w:rPr>
        <w:t>Látogató személyazonosságának megállapításához szükséges személyes adatok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A koronavírus (Covid-19) járvány miatt alkalmazott testhőmérséklet-mérés</w:t>
      </w:r>
    </w:p>
    <w:p>
      <w:pPr>
        <w:spacing w:after="0"/>
      </w:pPr>
      <w:r>
        <w:rPr>
          <w:sz w:val="20"/>
          <w:u w:val="single"/>
        </w:rPr>
        <w:t xml:space="preserve">Adatkezelés leírása: </w:t>
      </w:r>
      <w:r>
        <w:rPr>
          <w:sz w:val="20"/>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283/2020.  (VI.  17.) Korm.  rendelet a járványügyi készültség bevezetéséről vagy egyéb, e tárgyú jogszabály</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A megjelölt területre belépő személyek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
      </w:r>
    </w:p>
    <w:p>
      <w:pPr>
        <w:spacing w:after="0"/>
      </w:pPr>
      <w:r>
        <w:rPr>
          <w:sz w:val="20"/>
          <w:u w:val="single"/>
        </w:rPr>
        <w:t xml:space="preserve">Különleges személyes adatok: </w:t>
      </w:r>
      <w:r>
        <w:rPr>
          <w:sz w:val="20"/>
        </w:rPr>
        <w:t>Az érintett testhőmérséklete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Nem kerül sor adattovábbításra</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Ügyfelekkel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